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FDBA" w14:textId="77777777" w:rsidR="00AA5FD2" w:rsidRDefault="00AA5FD2">
      <w:pPr>
        <w:rPr>
          <w:i/>
        </w:rPr>
      </w:pPr>
    </w:p>
    <w:p w14:paraId="07B1FDBB" w14:textId="77777777" w:rsidR="00AA5FD2" w:rsidRDefault="00A07E39">
      <w:pPr>
        <w:spacing w:line="360" w:lineRule="auto"/>
        <w:jc w:val="center"/>
        <w:rPr>
          <w:rFonts w:ascii="Palatino" w:eastAsia="Palatino" w:hAnsi="Palatino" w:cs="Palatino"/>
          <w:smallCaps/>
          <w:sz w:val="26"/>
          <w:szCs w:val="26"/>
        </w:rPr>
      </w:pPr>
      <w:r>
        <w:rPr>
          <w:rFonts w:ascii="Palatino" w:eastAsia="Palatino" w:hAnsi="Palatino" w:cs="Palatino"/>
          <w:smallCaps/>
          <w:noProof/>
          <w:sz w:val="30"/>
          <w:szCs w:val="30"/>
          <w:lang w:val="en-CA" w:eastAsia="en-CA"/>
        </w:rPr>
        <w:drawing>
          <wp:inline distT="0" distB="0" distL="0" distR="0" wp14:anchorId="07B1FDD5" wp14:editId="07B1FDD6">
            <wp:extent cx="5480050" cy="571500"/>
            <wp:effectExtent l="0" t="0" r="0" b="0"/>
            <wp:docPr id="2" name="image1.jpg" descr="logo (2)"/>
            <wp:cNvGraphicFramePr/>
            <a:graphic xmlns:a="http://schemas.openxmlformats.org/drawingml/2006/main">
              <a:graphicData uri="http://schemas.openxmlformats.org/drawingml/2006/picture">
                <pic:pic xmlns:pic="http://schemas.openxmlformats.org/drawingml/2006/picture">
                  <pic:nvPicPr>
                    <pic:cNvPr id="0" name="image1.jpg" descr="logo (2)"/>
                    <pic:cNvPicPr preferRelativeResize="0"/>
                  </pic:nvPicPr>
                  <pic:blipFill>
                    <a:blip r:embed="rId12"/>
                    <a:srcRect/>
                    <a:stretch>
                      <a:fillRect/>
                    </a:stretch>
                  </pic:blipFill>
                  <pic:spPr>
                    <a:xfrm>
                      <a:off x="0" y="0"/>
                      <a:ext cx="5480050" cy="571500"/>
                    </a:xfrm>
                    <a:prstGeom prst="rect">
                      <a:avLst/>
                    </a:prstGeom>
                    <a:ln/>
                  </pic:spPr>
                </pic:pic>
              </a:graphicData>
            </a:graphic>
          </wp:inline>
        </w:drawing>
      </w:r>
    </w:p>
    <w:p w14:paraId="07B1FDBC" w14:textId="77777777" w:rsidR="00AA5FD2" w:rsidRDefault="00A07E39" w:rsidP="00207BCB">
      <w:pPr>
        <w:jc w:val="center"/>
        <w:rPr>
          <w:b/>
          <w:i/>
          <w:color w:val="000000"/>
          <w:sz w:val="20"/>
          <w:szCs w:val="20"/>
        </w:rPr>
      </w:pPr>
      <w:r>
        <w:rPr>
          <w:b/>
          <w:i/>
          <w:color w:val="000000"/>
          <w:sz w:val="20"/>
          <w:szCs w:val="20"/>
        </w:rPr>
        <w:t>NGO in Special Consultative Status with the Economic and Social Council of the United Nations</w:t>
      </w:r>
    </w:p>
    <w:p w14:paraId="07B1FDBD" w14:textId="77777777" w:rsidR="00207BCB" w:rsidRPr="00207BCB" w:rsidRDefault="00207BCB">
      <w:pPr>
        <w:rPr>
          <w:sz w:val="20"/>
        </w:rPr>
      </w:pPr>
    </w:p>
    <w:p w14:paraId="07B1FDBE" w14:textId="77777777" w:rsidR="00AA5FD2" w:rsidRPr="00207BCB" w:rsidRDefault="00A07E39">
      <w:r w:rsidRPr="00207BCB">
        <w:t>Organization:</w:t>
      </w:r>
      <w:r w:rsidR="006D3271" w:rsidRPr="00207BCB">
        <w:tab/>
      </w:r>
      <w:r w:rsidRPr="00207BCB">
        <w:t xml:space="preserve">Lawyers’ Rights Watch Canada </w:t>
      </w:r>
    </w:p>
    <w:p w14:paraId="07B1FDBF" w14:textId="77777777" w:rsidR="00207BCB" w:rsidRPr="00207BCB" w:rsidRDefault="00A07E39">
      <w:pPr>
        <w:pStyle w:val="Heading2"/>
        <w:rPr>
          <w:sz w:val="24"/>
          <w:szCs w:val="24"/>
        </w:rPr>
      </w:pPr>
      <w:r w:rsidRPr="00207BCB">
        <w:rPr>
          <w:sz w:val="24"/>
          <w:szCs w:val="24"/>
        </w:rPr>
        <w:t>Item:</w:t>
      </w:r>
      <w:r w:rsidRPr="00207BCB">
        <w:rPr>
          <w:sz w:val="24"/>
          <w:szCs w:val="24"/>
        </w:rPr>
        <w:tab/>
      </w:r>
      <w:r w:rsidR="006D3271" w:rsidRPr="00207BCB">
        <w:rPr>
          <w:sz w:val="24"/>
          <w:szCs w:val="24"/>
        </w:rPr>
        <w:tab/>
      </w:r>
      <w:r w:rsidRPr="00207BCB">
        <w:rPr>
          <w:sz w:val="24"/>
          <w:szCs w:val="24"/>
        </w:rPr>
        <w:t>Item 2</w:t>
      </w:r>
      <w:r w:rsidR="006D3271" w:rsidRPr="00207BCB">
        <w:rPr>
          <w:sz w:val="24"/>
          <w:szCs w:val="24"/>
        </w:rPr>
        <w:t>:</w:t>
      </w:r>
      <w:r w:rsidRPr="00207BCB">
        <w:rPr>
          <w:sz w:val="24"/>
          <w:szCs w:val="24"/>
        </w:rPr>
        <w:t xml:space="preserve"> </w:t>
      </w:r>
      <w:r w:rsidR="00207BCB" w:rsidRPr="00207BCB">
        <w:rPr>
          <w:sz w:val="24"/>
          <w:szCs w:val="24"/>
        </w:rPr>
        <w:t xml:space="preserve">Sri Lanka – Report of the </w:t>
      </w:r>
      <w:r w:rsidR="00207BCB">
        <w:rPr>
          <w:sz w:val="24"/>
          <w:szCs w:val="24"/>
        </w:rPr>
        <w:t>UN</w:t>
      </w:r>
      <w:r w:rsidR="00207BCB" w:rsidRPr="00207BCB">
        <w:rPr>
          <w:sz w:val="24"/>
          <w:szCs w:val="24"/>
        </w:rPr>
        <w:t xml:space="preserve"> High Commissioner for Human Rights </w:t>
      </w:r>
    </w:p>
    <w:p w14:paraId="07B1FDC0" w14:textId="77777777" w:rsidR="00AA5FD2" w:rsidRPr="00207BCB" w:rsidRDefault="00A07E39">
      <w:pPr>
        <w:pStyle w:val="Heading2"/>
        <w:rPr>
          <w:sz w:val="24"/>
          <w:szCs w:val="24"/>
        </w:rPr>
      </w:pPr>
      <w:r w:rsidRPr="00207BCB">
        <w:rPr>
          <w:sz w:val="24"/>
          <w:szCs w:val="24"/>
        </w:rPr>
        <w:t>Date:</w:t>
      </w:r>
      <w:r w:rsidRPr="00207BCB">
        <w:rPr>
          <w:sz w:val="24"/>
          <w:szCs w:val="24"/>
        </w:rPr>
        <w:tab/>
        <w:t>2</w:t>
      </w:r>
      <w:r w:rsidR="008C4634">
        <w:rPr>
          <w:sz w:val="24"/>
          <w:szCs w:val="24"/>
        </w:rPr>
        <w:t>4</w:t>
      </w:r>
      <w:r w:rsidRPr="00207BCB">
        <w:rPr>
          <w:sz w:val="24"/>
          <w:szCs w:val="24"/>
        </w:rPr>
        <w:t xml:space="preserve"> February 2021</w:t>
      </w:r>
    </w:p>
    <w:p w14:paraId="07B1FDC1" w14:textId="77777777" w:rsidR="00207BCB" w:rsidRPr="00207BCB" w:rsidRDefault="00A07E39" w:rsidP="00207BCB">
      <w:pPr>
        <w:tabs>
          <w:tab w:val="left" w:pos="1418"/>
        </w:tabs>
      </w:pPr>
      <w:r w:rsidRPr="00207BCB">
        <w:t>Speaker:</w:t>
      </w:r>
      <w:r w:rsidRPr="00207BCB">
        <w:tab/>
        <w:t>Harini Sivalingam</w:t>
      </w:r>
    </w:p>
    <w:p w14:paraId="07B1FDC2" w14:textId="77777777" w:rsidR="00AA5FD2" w:rsidRPr="00207BCB" w:rsidRDefault="00A07E39" w:rsidP="00207BCB">
      <w:pPr>
        <w:tabs>
          <w:tab w:val="left" w:pos="1418"/>
        </w:tabs>
        <w:rPr>
          <w:b/>
        </w:rPr>
      </w:pPr>
      <w:r w:rsidRPr="00207BCB">
        <w:rPr>
          <w:b/>
        </w:rPr>
        <w:br/>
        <w:t>Oral Statement to the 46</w:t>
      </w:r>
      <w:r w:rsidRPr="00207BCB">
        <w:rPr>
          <w:b/>
          <w:vertAlign w:val="superscript"/>
        </w:rPr>
        <w:t>th</w:t>
      </w:r>
      <w:r w:rsidRPr="00207BCB">
        <w:rPr>
          <w:b/>
        </w:rPr>
        <w:t xml:space="preserve"> Session of the UN Human Rights Council from Lawyers’ Rights Watch Canada (LRWC), NGO in special consultative status </w:t>
      </w:r>
    </w:p>
    <w:p w14:paraId="07B1FDC3" w14:textId="77777777" w:rsidR="00AA5FD2" w:rsidRPr="00207BCB" w:rsidRDefault="00AA5FD2">
      <w:pPr>
        <w:tabs>
          <w:tab w:val="left" w:pos="-1"/>
          <w:tab w:val="left" w:pos="6360"/>
          <w:tab w:val="left" w:pos="7313"/>
          <w:tab w:val="left" w:pos="8388"/>
        </w:tabs>
        <w:ind w:right="113"/>
        <w:jc w:val="both"/>
        <w:rPr>
          <w:b/>
          <w:sz w:val="20"/>
        </w:rPr>
      </w:pPr>
    </w:p>
    <w:p w14:paraId="07B1FDC4" w14:textId="77777777" w:rsidR="00AA5FD2" w:rsidRPr="00207BCB" w:rsidRDefault="00A07E39">
      <w:pPr>
        <w:tabs>
          <w:tab w:val="left" w:pos="-1"/>
          <w:tab w:val="left" w:pos="6360"/>
          <w:tab w:val="left" w:pos="7313"/>
          <w:tab w:val="left" w:pos="8388"/>
        </w:tabs>
        <w:ind w:right="113"/>
        <w:jc w:val="both"/>
        <w:rPr>
          <w:b/>
        </w:rPr>
      </w:pPr>
      <w:r w:rsidRPr="00207BCB">
        <w:rPr>
          <w:b/>
        </w:rPr>
        <w:t>Prevailing Impunity and Lack of Accountability for Human Rights Violations in Sri Lanka</w:t>
      </w:r>
    </w:p>
    <w:p w14:paraId="07B1FDC5" w14:textId="77777777" w:rsidR="003F545B" w:rsidRPr="003F545B" w:rsidRDefault="003F545B">
      <w:pPr>
        <w:jc w:val="both"/>
        <w:rPr>
          <w:sz w:val="20"/>
        </w:rPr>
      </w:pPr>
    </w:p>
    <w:p w14:paraId="07B1FDC6" w14:textId="77777777" w:rsidR="00AA5FD2" w:rsidRPr="00207BCB" w:rsidRDefault="00A07E39">
      <w:pPr>
        <w:jc w:val="both"/>
      </w:pPr>
      <w:r w:rsidRPr="00207BCB">
        <w:t xml:space="preserve">Mme. President, </w:t>
      </w:r>
    </w:p>
    <w:p w14:paraId="07B1FDC7" w14:textId="77777777" w:rsidR="00AA5FD2" w:rsidRPr="003F545B" w:rsidRDefault="00AA5FD2">
      <w:pPr>
        <w:jc w:val="both"/>
        <w:rPr>
          <w:sz w:val="16"/>
        </w:rPr>
      </w:pPr>
    </w:p>
    <w:p w14:paraId="07B1FDC8" w14:textId="77777777" w:rsidR="003F545B" w:rsidRDefault="003F545B" w:rsidP="003F545B">
      <w:r>
        <w:t>Lawyers’ Rights Watch Canada thanks the High Commissioner for her report.</w:t>
      </w:r>
      <w:r>
        <w:rPr>
          <w:vertAlign w:val="superscript"/>
        </w:rPr>
        <w:footnoteReference w:id="1"/>
      </w:r>
      <w:r>
        <w:t xml:space="preserve"> We share the concern that the prevalence of impunity in Sri Lanka warrants the Council’s immediate attention. The lack of accountability and deliberate failures to implement recommendations by this Council to address past violations against Tamils peoples </w:t>
      </w:r>
      <w:r>
        <w:rPr>
          <w:color w:val="000000"/>
          <w:highlight w:val="white"/>
        </w:rPr>
        <w:t>including extrajudicial killings, enforced disappearances, arbitrary detention, torture</w:t>
      </w:r>
      <w:r>
        <w:rPr>
          <w:rFonts w:ascii="Verdana" w:eastAsia="Verdana" w:hAnsi="Verdana" w:cs="Verdana"/>
          <w:color w:val="000000"/>
          <w:highlight w:val="white"/>
        </w:rPr>
        <w:t xml:space="preserve"> </w:t>
      </w:r>
      <w:r>
        <w:rPr>
          <w:color w:val="000000"/>
          <w:highlight w:val="white"/>
        </w:rPr>
        <w:t>and sexual violence increases the likelihood of their reoccurrence</w:t>
      </w:r>
      <w:sdt>
        <w:sdtPr>
          <w:tag w:val="goog_rdk_0"/>
          <w:id w:val="712765306"/>
        </w:sdtPr>
        <w:sdtEndPr/>
        <w:sdtContent>
          <w:r>
            <w:rPr>
              <w:color w:val="000000"/>
              <w:highlight w:val="white"/>
            </w:rPr>
            <w:t xml:space="preserve">.  </w:t>
          </w:r>
        </w:sdtContent>
      </w:sdt>
    </w:p>
    <w:p w14:paraId="07B1FDC9" w14:textId="77777777" w:rsidR="00AA5FD2" w:rsidRPr="003F545B" w:rsidRDefault="00AA5FD2">
      <w:pPr>
        <w:rPr>
          <w:sz w:val="20"/>
        </w:rPr>
      </w:pPr>
    </w:p>
    <w:p w14:paraId="07B1FDCA" w14:textId="77777777" w:rsidR="003F545B" w:rsidRDefault="003F545B" w:rsidP="003F545B">
      <w:pPr>
        <w:pBdr>
          <w:top w:val="nil"/>
          <w:left w:val="nil"/>
          <w:bottom w:val="nil"/>
          <w:right w:val="nil"/>
          <w:between w:val="nil"/>
        </w:pBdr>
        <w:rPr>
          <w:color w:val="000000"/>
        </w:rPr>
      </w:pPr>
      <w:r>
        <w:rPr>
          <w:color w:val="000000"/>
        </w:rPr>
        <w:t xml:space="preserve">We are disturbed by the systematic pattern of surveillance, harassment and intimidation of human rights defenders, lawyers, and victims of human rights violations and their families in attempt to silence these voices. The government’s suppression of memorialization of victims of war crimes, crimes against humanity and genocide, </w:t>
      </w:r>
      <w:sdt>
        <w:sdtPr>
          <w:tag w:val="goog_rdk_1"/>
          <w:id w:val="2144306827"/>
        </w:sdtPr>
        <w:sdtEndPr/>
        <w:sdtContent>
          <w:r>
            <w:rPr>
              <w:color w:val="000000"/>
            </w:rPr>
            <w:t>the continued crackdown on protests,</w:t>
          </w:r>
        </w:sdtContent>
      </w:sdt>
      <w:r>
        <w:rPr>
          <w:color w:val="000000"/>
        </w:rPr>
        <w:t xml:space="preserve"> as well as the forced cremations of Muslim and other religious minorities under a militarized Covid-19 framework are deeply alarming trends. These warning signs are evident that Sri Lanka is on the wrong path</w:t>
      </w:r>
      <w:sdt>
        <w:sdtPr>
          <w:tag w:val="goog_rdk_3"/>
          <w:id w:val="-733701174"/>
        </w:sdtPr>
        <w:sdtEndPr/>
        <w:sdtContent>
          <w:r>
            <w:rPr>
              <w:color w:val="000000"/>
            </w:rPr>
            <w:t>, and any domestic mechanisms for justice and accountability will fail. International</w:t>
          </w:r>
        </w:sdtContent>
      </w:sdt>
      <w:r>
        <w:rPr>
          <w:color w:val="000000"/>
        </w:rPr>
        <w:t xml:space="preserve"> intervention is urgently required to prevent a further decay of human rights. </w:t>
      </w:r>
    </w:p>
    <w:p w14:paraId="07B1FDCB" w14:textId="77777777" w:rsidR="00AA5FD2" w:rsidRPr="00207BCB" w:rsidRDefault="00AA5FD2">
      <w:pPr>
        <w:pBdr>
          <w:top w:val="nil"/>
          <w:left w:val="nil"/>
          <w:bottom w:val="nil"/>
          <w:right w:val="nil"/>
          <w:between w:val="nil"/>
        </w:pBdr>
        <w:rPr>
          <w:color w:val="000000"/>
          <w:sz w:val="20"/>
        </w:rPr>
      </w:pPr>
    </w:p>
    <w:p w14:paraId="07B1FDCC" w14:textId="77777777" w:rsidR="00AA5FD2" w:rsidRPr="00207BCB" w:rsidRDefault="00A07E39">
      <w:pPr>
        <w:pBdr>
          <w:top w:val="nil"/>
          <w:left w:val="nil"/>
          <w:bottom w:val="nil"/>
          <w:right w:val="nil"/>
          <w:between w:val="nil"/>
        </w:pBdr>
        <w:ind w:right="4"/>
        <w:rPr>
          <w:color w:val="000000"/>
        </w:rPr>
      </w:pPr>
      <w:r w:rsidRPr="00207BCB">
        <w:rPr>
          <w:color w:val="000000"/>
        </w:rPr>
        <w:t>We call upon the Council to:</w:t>
      </w:r>
    </w:p>
    <w:p w14:paraId="07B1FDCD" w14:textId="77777777" w:rsidR="00AA5FD2" w:rsidRPr="00207BCB" w:rsidRDefault="00AA5FD2">
      <w:pPr>
        <w:pBdr>
          <w:top w:val="nil"/>
          <w:left w:val="nil"/>
          <w:bottom w:val="nil"/>
          <w:right w:val="nil"/>
          <w:between w:val="nil"/>
        </w:pBdr>
        <w:ind w:right="4"/>
        <w:rPr>
          <w:color w:val="000000"/>
          <w:sz w:val="20"/>
        </w:rPr>
      </w:pPr>
    </w:p>
    <w:p w14:paraId="07B1FDCE" w14:textId="77777777" w:rsidR="003F545B" w:rsidRDefault="003F545B" w:rsidP="003F545B">
      <w:pPr>
        <w:numPr>
          <w:ilvl w:val="0"/>
          <w:numId w:val="1"/>
        </w:numPr>
        <w:pBdr>
          <w:top w:val="nil"/>
          <w:left w:val="nil"/>
          <w:bottom w:val="nil"/>
          <w:right w:val="nil"/>
          <w:between w:val="nil"/>
        </w:pBdr>
        <w:tabs>
          <w:tab w:val="left" w:pos="1710"/>
          <w:tab w:val="left" w:pos="2268"/>
        </w:tabs>
        <w:ind w:right="1134"/>
        <w:jc w:val="both"/>
        <w:rPr>
          <w:color w:val="000000"/>
        </w:rPr>
      </w:pPr>
      <w:r w:rsidRPr="003F545B">
        <w:rPr>
          <w:color w:val="000000"/>
        </w:rPr>
        <w:t xml:space="preserve">Strengthen its monitoring in Sri Lanka and set out a coherent, effective, and time-bound plan </w:t>
      </w:r>
      <w:sdt>
        <w:sdtPr>
          <w:tag w:val="goog_rdk_8"/>
          <w:id w:val="97762252"/>
        </w:sdtPr>
        <w:sdtEndPr/>
        <w:sdtContent/>
      </w:sdt>
      <w:r w:rsidRPr="003F545B">
        <w:rPr>
          <w:color w:val="000000"/>
        </w:rPr>
        <w:t>to advance accountability options at the international level;</w:t>
      </w:r>
      <w:r>
        <w:rPr>
          <w:color w:val="000000"/>
        </w:rPr>
        <w:t xml:space="preserve"> </w:t>
      </w:r>
    </w:p>
    <w:p w14:paraId="07B1FDCF" w14:textId="77777777" w:rsidR="00207BCB" w:rsidRPr="003F545B" w:rsidRDefault="003F545B" w:rsidP="003F545B">
      <w:pPr>
        <w:pBdr>
          <w:top w:val="nil"/>
          <w:left w:val="nil"/>
          <w:bottom w:val="nil"/>
          <w:right w:val="nil"/>
          <w:between w:val="nil"/>
        </w:pBdr>
        <w:tabs>
          <w:tab w:val="left" w:pos="1710"/>
          <w:tab w:val="left" w:pos="2268"/>
        </w:tabs>
        <w:ind w:left="360" w:right="1134"/>
        <w:jc w:val="both"/>
        <w:rPr>
          <w:color w:val="000000"/>
          <w:sz w:val="8"/>
        </w:rPr>
      </w:pPr>
      <w:r w:rsidRPr="003F545B">
        <w:rPr>
          <w:color w:val="000000"/>
        </w:rPr>
        <w:t xml:space="preserve"> </w:t>
      </w:r>
    </w:p>
    <w:p w14:paraId="07B1FDD0" w14:textId="77777777" w:rsidR="003F545B" w:rsidRPr="003F545B" w:rsidRDefault="003F545B" w:rsidP="003F545B">
      <w:pPr>
        <w:numPr>
          <w:ilvl w:val="0"/>
          <w:numId w:val="1"/>
        </w:numPr>
        <w:pBdr>
          <w:top w:val="nil"/>
          <w:left w:val="nil"/>
          <w:bottom w:val="nil"/>
          <w:right w:val="nil"/>
          <w:between w:val="nil"/>
        </w:pBdr>
        <w:tabs>
          <w:tab w:val="left" w:pos="1710"/>
          <w:tab w:val="left" w:pos="2268"/>
        </w:tabs>
        <w:ind w:right="1134"/>
        <w:jc w:val="both"/>
        <w:rPr>
          <w:color w:val="000000"/>
        </w:rPr>
      </w:pPr>
      <w:r w:rsidRPr="003F545B">
        <w:rPr>
          <w:color w:val="000000"/>
        </w:rPr>
        <w:t xml:space="preserve">Take the necessary steps towards the referral of the situation in Sri Lanka to the International Criminal Court; </w:t>
      </w:r>
    </w:p>
    <w:p w14:paraId="07B1FDD1" w14:textId="77777777" w:rsidR="003F545B" w:rsidRPr="003F545B" w:rsidRDefault="003F545B" w:rsidP="003F545B">
      <w:pPr>
        <w:pBdr>
          <w:top w:val="nil"/>
          <w:left w:val="nil"/>
          <w:bottom w:val="nil"/>
          <w:right w:val="nil"/>
          <w:between w:val="nil"/>
        </w:pBdr>
        <w:tabs>
          <w:tab w:val="left" w:pos="1710"/>
          <w:tab w:val="left" w:pos="2268"/>
        </w:tabs>
        <w:ind w:left="360" w:right="4"/>
        <w:jc w:val="both"/>
        <w:rPr>
          <w:sz w:val="8"/>
        </w:rPr>
      </w:pPr>
    </w:p>
    <w:p w14:paraId="07B1FDD2" w14:textId="77777777" w:rsidR="003F545B" w:rsidRPr="003F545B" w:rsidRDefault="003F545B" w:rsidP="003F545B">
      <w:pPr>
        <w:numPr>
          <w:ilvl w:val="0"/>
          <w:numId w:val="1"/>
        </w:numPr>
        <w:pBdr>
          <w:top w:val="nil"/>
          <w:left w:val="nil"/>
          <w:bottom w:val="nil"/>
          <w:right w:val="nil"/>
          <w:between w:val="nil"/>
        </w:pBdr>
        <w:tabs>
          <w:tab w:val="left" w:pos="1710"/>
          <w:tab w:val="left" w:pos="2268"/>
        </w:tabs>
        <w:ind w:right="4"/>
        <w:jc w:val="both"/>
      </w:pPr>
      <w:r w:rsidRPr="003F545B">
        <w:rPr>
          <w:color w:val="000000"/>
        </w:rPr>
        <w:t>Urge Member States to utilize the principle of universal jurisdiction to actively pursue within their national courts the prosecution of international crimes committed in Sri Lanka and to impose sanctions such as travel bans and freezing assets of known perpetrators of grave human rights violations in Sri Lanka</w:t>
      </w:r>
      <w:r>
        <w:rPr>
          <w:color w:val="000000"/>
        </w:rPr>
        <w:t>.</w:t>
      </w:r>
    </w:p>
    <w:p w14:paraId="07B1FDD3" w14:textId="77777777" w:rsidR="003F545B" w:rsidRPr="003F545B" w:rsidRDefault="003F545B" w:rsidP="006D3271">
      <w:pPr>
        <w:pBdr>
          <w:top w:val="nil"/>
          <w:left w:val="nil"/>
          <w:bottom w:val="nil"/>
          <w:right w:val="nil"/>
          <w:between w:val="nil"/>
        </w:pBdr>
        <w:tabs>
          <w:tab w:val="left" w:pos="1710"/>
          <w:tab w:val="left" w:pos="2268"/>
        </w:tabs>
        <w:ind w:right="4"/>
        <w:jc w:val="both"/>
        <w:rPr>
          <w:color w:val="000000"/>
          <w:sz w:val="20"/>
        </w:rPr>
      </w:pPr>
    </w:p>
    <w:p w14:paraId="07B1FDD4" w14:textId="77777777" w:rsidR="00AA5FD2" w:rsidRPr="00207BCB" w:rsidRDefault="00A07E39" w:rsidP="006D3271">
      <w:pPr>
        <w:pBdr>
          <w:top w:val="nil"/>
          <w:left w:val="nil"/>
          <w:bottom w:val="nil"/>
          <w:right w:val="nil"/>
          <w:between w:val="nil"/>
        </w:pBdr>
        <w:tabs>
          <w:tab w:val="left" w:pos="1710"/>
          <w:tab w:val="left" w:pos="2268"/>
        </w:tabs>
        <w:ind w:right="4"/>
        <w:jc w:val="both"/>
        <w:rPr>
          <w:color w:val="000000"/>
        </w:rPr>
      </w:pPr>
      <w:r w:rsidRPr="00207BCB">
        <w:rPr>
          <w:color w:val="000000"/>
        </w:rPr>
        <w:t>Thank you, Mme. President.</w:t>
      </w:r>
    </w:p>
    <w:sectPr w:rsidR="00AA5FD2" w:rsidRPr="00207BCB">
      <w:footerReference w:type="defaul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1FDD9" w14:textId="77777777" w:rsidR="00785CB5" w:rsidRDefault="00785CB5">
      <w:r>
        <w:separator/>
      </w:r>
    </w:p>
  </w:endnote>
  <w:endnote w:type="continuationSeparator" w:id="0">
    <w:p w14:paraId="07B1FDDA" w14:textId="77777777" w:rsidR="00785CB5" w:rsidRDefault="0078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FDDB" w14:textId="77777777" w:rsidR="00AA5FD2" w:rsidRDefault="00A07E39">
    <w:pPr>
      <w:pBdr>
        <w:top w:val="nil"/>
        <w:left w:val="nil"/>
        <w:bottom w:val="nil"/>
        <w:right w:val="nil"/>
        <w:between w:val="nil"/>
      </w:pBdr>
      <w:tabs>
        <w:tab w:val="center" w:pos="4680"/>
        <w:tab w:val="right" w:pos="9360"/>
      </w:tabs>
      <w:jc w:val="center"/>
      <w:rPr>
        <w:color w:val="00000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C4634">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C4634">
      <w:rPr>
        <w:b/>
        <w:noProof/>
        <w:color w:val="000000"/>
        <w:sz w:val="20"/>
        <w:szCs w:val="20"/>
      </w:rPr>
      <w:t>1</w:t>
    </w:r>
    <w:r>
      <w:rPr>
        <w:b/>
        <w:color w:val="000000"/>
        <w:sz w:val="20"/>
        <w:szCs w:val="20"/>
      </w:rPr>
      <w:fldChar w:fldCharType="end"/>
    </w:r>
  </w:p>
  <w:p w14:paraId="07B1FDDC" w14:textId="77777777" w:rsidR="00AA5FD2" w:rsidRDefault="00AA5FD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1FDD7" w14:textId="77777777" w:rsidR="00785CB5" w:rsidRDefault="00785CB5">
      <w:r>
        <w:separator/>
      </w:r>
    </w:p>
  </w:footnote>
  <w:footnote w:type="continuationSeparator" w:id="0">
    <w:p w14:paraId="07B1FDD8" w14:textId="77777777" w:rsidR="00785CB5" w:rsidRDefault="00785CB5">
      <w:r>
        <w:continuationSeparator/>
      </w:r>
    </w:p>
  </w:footnote>
  <w:footnote w:id="1">
    <w:p w14:paraId="07B1FDDD" w14:textId="77777777" w:rsidR="003F545B" w:rsidRDefault="003F545B" w:rsidP="003F545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Promotion reconciliation, </w:t>
      </w:r>
      <w:proofErr w:type="gramStart"/>
      <w:r>
        <w:rPr>
          <w:color w:val="000000"/>
          <w:sz w:val="20"/>
          <w:szCs w:val="20"/>
        </w:rPr>
        <w:t>accountability</w:t>
      </w:r>
      <w:proofErr w:type="gramEnd"/>
      <w:r>
        <w:rPr>
          <w:color w:val="000000"/>
          <w:sz w:val="20"/>
          <w:szCs w:val="20"/>
        </w:rPr>
        <w:t xml:space="preserve"> and human rights in Sri Lanka. </w:t>
      </w:r>
      <w:hyperlink r:id="rId1">
        <w:r>
          <w:rPr>
            <w:color w:val="0000FF"/>
            <w:sz w:val="20"/>
            <w:szCs w:val="20"/>
            <w:u w:val="single"/>
          </w:rPr>
          <w:t>https://www.ohchr.org/EN/HRBodies/HRC/RegularSessions/Session46/Documents/A_HRC_46_20_AEV.docx</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58A1"/>
    <w:multiLevelType w:val="multilevel"/>
    <w:tmpl w:val="7EBA239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0205FF4"/>
    <w:multiLevelType w:val="multilevel"/>
    <w:tmpl w:val="7EBA239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0D45659"/>
    <w:multiLevelType w:val="multilevel"/>
    <w:tmpl w:val="7EBA239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A2823DC"/>
    <w:multiLevelType w:val="multilevel"/>
    <w:tmpl w:val="7EBA239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FD2"/>
    <w:rsid w:val="000D17DE"/>
    <w:rsid w:val="00207BCB"/>
    <w:rsid w:val="002279FD"/>
    <w:rsid w:val="003476A4"/>
    <w:rsid w:val="003F545B"/>
    <w:rsid w:val="00486F60"/>
    <w:rsid w:val="005D1C26"/>
    <w:rsid w:val="006D3271"/>
    <w:rsid w:val="00785CB5"/>
    <w:rsid w:val="0083402B"/>
    <w:rsid w:val="008C4634"/>
    <w:rsid w:val="00904C15"/>
    <w:rsid w:val="00A07E39"/>
    <w:rsid w:val="00AA5FD2"/>
    <w:rsid w:val="00C56137"/>
    <w:rsid w:val="00D11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FDBA"/>
  <w15:docId w15:val="{EE52429F-B66E-4075-8FE7-E75A8EEE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2C"/>
  </w:style>
  <w:style w:type="paragraph" w:styleId="Heading1">
    <w:name w:val="heading 1"/>
    <w:basedOn w:val="Normal"/>
    <w:next w:val="Normal"/>
    <w:link w:val="Heading1Char"/>
    <w:uiPriority w:val="9"/>
    <w:qFormat/>
    <w:rsid w:val="004204CB"/>
    <w:pPr>
      <w:keepNext/>
      <w:keepLines/>
      <w:spacing w:before="240"/>
      <w:outlineLvl w:val="0"/>
    </w:pPr>
    <w:rPr>
      <w:color w:val="000000"/>
      <w:sz w:val="32"/>
      <w:szCs w:val="32"/>
    </w:rPr>
  </w:style>
  <w:style w:type="paragraph" w:styleId="Heading2">
    <w:name w:val="heading 2"/>
    <w:basedOn w:val="Normal"/>
    <w:next w:val="Normal"/>
    <w:link w:val="Heading2Char"/>
    <w:uiPriority w:val="9"/>
    <w:unhideWhenUsed/>
    <w:qFormat/>
    <w:rsid w:val="00AA7F87"/>
    <w:pPr>
      <w:keepNext/>
      <w:keepLines/>
      <w:ind w:left="1418" w:hanging="1418"/>
      <w:outlineLvl w:val="1"/>
    </w:pPr>
    <w:rPr>
      <w:color w:val="000000"/>
      <w:sz w:val="26"/>
      <w:szCs w:val="26"/>
    </w:rPr>
  </w:style>
  <w:style w:type="paragraph" w:styleId="Heading3">
    <w:name w:val="heading 3"/>
    <w:basedOn w:val="Normal"/>
    <w:next w:val="Normal"/>
    <w:link w:val="Heading3Char"/>
    <w:uiPriority w:val="9"/>
    <w:semiHidden/>
    <w:unhideWhenUsed/>
    <w:qFormat/>
    <w:rsid w:val="00C41C2E"/>
    <w:pPr>
      <w:keepNext/>
      <w:keepLines/>
      <w:spacing w:before="200"/>
      <w:outlineLvl w:val="2"/>
    </w:pPr>
    <w:rPr>
      <w:rFonts w:ascii="Cambria" w:eastAsia="MS Gothic" w:hAnsi="Cambria"/>
      <w:b/>
      <w:bCs/>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4204CB"/>
    <w:rPr>
      <w:rFonts w:ascii="Times New Roman" w:hAnsi="Times New Roman" w:cs="Times New Roman"/>
      <w:color w:val="000000"/>
      <w:sz w:val="32"/>
      <w:szCs w:val="32"/>
    </w:rPr>
  </w:style>
  <w:style w:type="character" w:customStyle="1" w:styleId="Heading2Char">
    <w:name w:val="Heading 2 Char"/>
    <w:basedOn w:val="DefaultParagraphFont"/>
    <w:link w:val="Heading2"/>
    <w:uiPriority w:val="99"/>
    <w:locked/>
    <w:rsid w:val="00AA7F87"/>
    <w:rPr>
      <w:rFonts w:ascii="Times New Roman" w:hAnsi="Times New Roman" w:cs="Times New Roman"/>
      <w:color w:val="000000"/>
      <w:sz w:val="26"/>
      <w:szCs w:val="26"/>
    </w:rPr>
  </w:style>
  <w:style w:type="character" w:customStyle="1" w:styleId="Heading3Char">
    <w:name w:val="Heading 3 Char"/>
    <w:basedOn w:val="DefaultParagraphFont"/>
    <w:link w:val="Heading3"/>
    <w:uiPriority w:val="99"/>
    <w:semiHidden/>
    <w:locked/>
    <w:rsid w:val="00C41C2E"/>
    <w:rPr>
      <w:rFonts w:ascii="Cambria" w:eastAsia="MS Gothic" w:hAnsi="Cambria" w:cs="Times New Roman"/>
      <w:b/>
      <w:bCs/>
      <w:color w:val="4F81BD"/>
      <w:sz w:val="24"/>
      <w:szCs w:val="24"/>
    </w:rPr>
  </w:style>
  <w:style w:type="paragraph" w:customStyle="1" w:styleId="p1">
    <w:name w:val="p1"/>
    <w:basedOn w:val="Normal"/>
    <w:uiPriority w:val="99"/>
    <w:rsid w:val="009A1D93"/>
    <w:rPr>
      <w:rFonts w:ascii="Helvetica" w:hAnsi="Helvetica"/>
      <w:sz w:val="15"/>
      <w:szCs w:val="15"/>
    </w:rPr>
  </w:style>
  <w:style w:type="character" w:customStyle="1" w:styleId="apple-converted-space">
    <w:name w:val="apple-converted-space"/>
    <w:basedOn w:val="DefaultParagraphFont"/>
    <w:uiPriority w:val="99"/>
    <w:rsid w:val="009A1D93"/>
    <w:rPr>
      <w:rFonts w:cs="Times New Roman"/>
    </w:rPr>
  </w:style>
  <w:style w:type="paragraph" w:styleId="NormalWeb">
    <w:name w:val="Normal (Web)"/>
    <w:basedOn w:val="Normal"/>
    <w:uiPriority w:val="99"/>
    <w:semiHidden/>
    <w:rsid w:val="00C628EA"/>
    <w:pPr>
      <w:spacing w:before="100" w:beforeAutospacing="1" w:after="100" w:afterAutospacing="1"/>
    </w:pPr>
  </w:style>
  <w:style w:type="paragraph" w:customStyle="1" w:styleId="p2">
    <w:name w:val="p2"/>
    <w:basedOn w:val="Normal"/>
    <w:uiPriority w:val="99"/>
    <w:rsid w:val="008B56FC"/>
    <w:rPr>
      <w:rFonts w:ascii="Helvetica" w:hAnsi="Helvetica"/>
      <w:sz w:val="15"/>
      <w:szCs w:val="15"/>
    </w:rPr>
  </w:style>
  <w:style w:type="character" w:customStyle="1" w:styleId="s2">
    <w:name w:val="s2"/>
    <w:basedOn w:val="DefaultParagraphFont"/>
    <w:uiPriority w:val="99"/>
    <w:rsid w:val="008B56FC"/>
    <w:rPr>
      <w:rFonts w:ascii="Helvetica" w:hAnsi="Helvetica" w:cs="Times New Roman"/>
      <w:sz w:val="9"/>
      <w:szCs w:val="9"/>
    </w:rPr>
  </w:style>
  <w:style w:type="character" w:styleId="CommentReference">
    <w:name w:val="annotation reference"/>
    <w:basedOn w:val="DefaultParagraphFont"/>
    <w:uiPriority w:val="99"/>
    <w:semiHidden/>
    <w:rsid w:val="001412E4"/>
    <w:rPr>
      <w:rFonts w:cs="Times New Roman"/>
      <w:sz w:val="16"/>
      <w:szCs w:val="16"/>
    </w:rPr>
  </w:style>
  <w:style w:type="paragraph" w:styleId="CommentText">
    <w:name w:val="annotation text"/>
    <w:basedOn w:val="Normal"/>
    <w:link w:val="CommentTextChar"/>
    <w:uiPriority w:val="99"/>
    <w:semiHidden/>
    <w:rsid w:val="001412E4"/>
    <w:rPr>
      <w:sz w:val="20"/>
      <w:szCs w:val="20"/>
    </w:rPr>
  </w:style>
  <w:style w:type="character" w:customStyle="1" w:styleId="CommentTextChar">
    <w:name w:val="Comment Text Char"/>
    <w:basedOn w:val="DefaultParagraphFont"/>
    <w:link w:val="CommentText"/>
    <w:uiPriority w:val="99"/>
    <w:semiHidden/>
    <w:locked/>
    <w:rsid w:val="001412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412E4"/>
    <w:rPr>
      <w:b/>
      <w:bCs/>
    </w:rPr>
  </w:style>
  <w:style w:type="character" w:customStyle="1" w:styleId="CommentSubjectChar">
    <w:name w:val="Comment Subject Char"/>
    <w:basedOn w:val="CommentTextChar"/>
    <w:link w:val="CommentSubject"/>
    <w:uiPriority w:val="99"/>
    <w:semiHidden/>
    <w:locked/>
    <w:rsid w:val="001412E4"/>
    <w:rPr>
      <w:rFonts w:ascii="Times New Roman" w:hAnsi="Times New Roman" w:cs="Times New Roman"/>
      <w:b/>
      <w:bCs/>
      <w:sz w:val="20"/>
      <w:szCs w:val="20"/>
    </w:rPr>
  </w:style>
  <w:style w:type="paragraph" w:styleId="BalloonText">
    <w:name w:val="Balloon Text"/>
    <w:basedOn w:val="Normal"/>
    <w:link w:val="BalloonTextChar"/>
    <w:uiPriority w:val="99"/>
    <w:semiHidden/>
    <w:rsid w:val="001412E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412E4"/>
    <w:rPr>
      <w:rFonts w:ascii="Segoe UI" w:hAnsi="Segoe UI" w:cs="Segoe UI"/>
      <w:sz w:val="18"/>
      <w:szCs w:val="18"/>
    </w:rPr>
  </w:style>
  <w:style w:type="paragraph" w:styleId="ListParagraph">
    <w:name w:val="List Paragraph"/>
    <w:basedOn w:val="Normal"/>
    <w:uiPriority w:val="99"/>
    <w:qFormat/>
    <w:rsid w:val="000A5B9E"/>
    <w:pPr>
      <w:ind w:left="720"/>
      <w:contextualSpacing/>
    </w:pPr>
  </w:style>
  <w:style w:type="character" w:styleId="Emphasis">
    <w:name w:val="Emphasis"/>
    <w:basedOn w:val="DefaultParagraphFont"/>
    <w:uiPriority w:val="99"/>
    <w:qFormat/>
    <w:locked/>
    <w:rsid w:val="004807CA"/>
    <w:rPr>
      <w:rFonts w:cs="Times New Roman"/>
      <w:i/>
      <w:iCs/>
    </w:rPr>
  </w:style>
  <w:style w:type="paragraph" w:styleId="FootnoteText">
    <w:name w:val="footnote text"/>
    <w:basedOn w:val="Normal"/>
    <w:link w:val="FootnoteTextChar"/>
    <w:uiPriority w:val="99"/>
    <w:rsid w:val="004807CA"/>
    <w:rPr>
      <w:sz w:val="20"/>
      <w:szCs w:val="20"/>
    </w:rPr>
  </w:style>
  <w:style w:type="character" w:customStyle="1" w:styleId="FootnoteTextChar">
    <w:name w:val="Footnote Text Char"/>
    <w:basedOn w:val="DefaultParagraphFont"/>
    <w:link w:val="FootnoteText"/>
    <w:uiPriority w:val="99"/>
    <w:locked/>
    <w:rsid w:val="004807CA"/>
    <w:rPr>
      <w:rFonts w:ascii="Times New Roman" w:hAnsi="Times New Roman" w:cs="Times New Roman"/>
      <w:sz w:val="20"/>
      <w:szCs w:val="20"/>
    </w:rPr>
  </w:style>
  <w:style w:type="character" w:styleId="FootnoteReference">
    <w:name w:val="footnote reference"/>
    <w:aliases w:val="4_G"/>
    <w:basedOn w:val="DefaultParagraphFont"/>
    <w:uiPriority w:val="99"/>
    <w:qFormat/>
    <w:rsid w:val="004807CA"/>
    <w:rPr>
      <w:rFonts w:cs="Times New Roman"/>
      <w:vertAlign w:val="superscript"/>
    </w:rPr>
  </w:style>
  <w:style w:type="character" w:styleId="Hyperlink">
    <w:name w:val="Hyperlink"/>
    <w:basedOn w:val="DefaultParagraphFont"/>
    <w:uiPriority w:val="99"/>
    <w:rsid w:val="00DE6D41"/>
    <w:rPr>
      <w:rFonts w:cs="Times New Roman"/>
      <w:color w:val="0000FF"/>
      <w:u w:val="single"/>
    </w:rPr>
  </w:style>
  <w:style w:type="character" w:styleId="FollowedHyperlink">
    <w:name w:val="FollowedHyperlink"/>
    <w:basedOn w:val="DefaultParagraphFont"/>
    <w:uiPriority w:val="99"/>
    <w:semiHidden/>
    <w:rsid w:val="00DE6D41"/>
    <w:rPr>
      <w:rFonts w:cs="Times New Roman"/>
      <w:color w:val="800080"/>
      <w:u w:val="single"/>
    </w:rPr>
  </w:style>
  <w:style w:type="paragraph" w:styleId="EndnoteText">
    <w:name w:val="endnote text"/>
    <w:basedOn w:val="Normal"/>
    <w:link w:val="EndnoteTextChar"/>
    <w:uiPriority w:val="99"/>
    <w:semiHidden/>
    <w:rsid w:val="00B234F6"/>
    <w:rPr>
      <w:sz w:val="20"/>
      <w:szCs w:val="20"/>
    </w:rPr>
  </w:style>
  <w:style w:type="character" w:customStyle="1" w:styleId="EndnoteTextChar">
    <w:name w:val="Endnote Text Char"/>
    <w:basedOn w:val="DefaultParagraphFont"/>
    <w:link w:val="EndnoteText"/>
    <w:uiPriority w:val="99"/>
    <w:semiHidden/>
    <w:locked/>
    <w:rsid w:val="00B234F6"/>
    <w:rPr>
      <w:rFonts w:ascii="Times New Roman" w:hAnsi="Times New Roman" w:cs="Times New Roman"/>
      <w:sz w:val="20"/>
      <w:szCs w:val="20"/>
    </w:rPr>
  </w:style>
  <w:style w:type="character" w:styleId="EndnoteReference">
    <w:name w:val="endnote reference"/>
    <w:basedOn w:val="DefaultParagraphFont"/>
    <w:uiPriority w:val="99"/>
    <w:semiHidden/>
    <w:rsid w:val="00B234F6"/>
    <w:rPr>
      <w:rFonts w:cs="Times New Roman"/>
      <w:vertAlign w:val="superscript"/>
    </w:rPr>
  </w:style>
  <w:style w:type="paragraph" w:styleId="Header">
    <w:name w:val="header"/>
    <w:aliases w:val="6_G"/>
    <w:basedOn w:val="Normal"/>
    <w:link w:val="HeaderChar"/>
    <w:rsid w:val="00AA7F87"/>
    <w:pPr>
      <w:tabs>
        <w:tab w:val="center" w:pos="4680"/>
        <w:tab w:val="right" w:pos="9360"/>
      </w:tabs>
    </w:pPr>
  </w:style>
  <w:style w:type="character" w:customStyle="1" w:styleId="HeaderChar">
    <w:name w:val="Header Char"/>
    <w:aliases w:val="6_G Char"/>
    <w:basedOn w:val="DefaultParagraphFont"/>
    <w:link w:val="Header"/>
    <w:uiPriority w:val="99"/>
    <w:locked/>
    <w:rsid w:val="00AA7F87"/>
    <w:rPr>
      <w:rFonts w:ascii="Times New Roman" w:hAnsi="Times New Roman" w:cs="Times New Roman"/>
      <w:sz w:val="24"/>
      <w:szCs w:val="24"/>
    </w:rPr>
  </w:style>
  <w:style w:type="paragraph" w:styleId="Footer">
    <w:name w:val="footer"/>
    <w:basedOn w:val="Normal"/>
    <w:link w:val="FooterChar"/>
    <w:uiPriority w:val="99"/>
    <w:rsid w:val="00AA7F87"/>
    <w:pPr>
      <w:tabs>
        <w:tab w:val="center" w:pos="4680"/>
        <w:tab w:val="right" w:pos="9360"/>
      </w:tabs>
    </w:pPr>
  </w:style>
  <w:style w:type="character" w:customStyle="1" w:styleId="FooterChar">
    <w:name w:val="Footer Char"/>
    <w:basedOn w:val="DefaultParagraphFont"/>
    <w:link w:val="Footer"/>
    <w:uiPriority w:val="99"/>
    <w:locked/>
    <w:rsid w:val="00AA7F87"/>
    <w:rPr>
      <w:rFonts w:ascii="Times New Roman" w:hAnsi="Times New Roman" w:cs="Times New Roman"/>
      <w:sz w:val="24"/>
      <w:szCs w:val="24"/>
    </w:rPr>
  </w:style>
  <w:style w:type="paragraph" w:customStyle="1" w:styleId="SingleTxtG">
    <w:name w:val="_ Single Txt_G"/>
    <w:basedOn w:val="Normal"/>
    <w:link w:val="SingleTxtGChar"/>
    <w:qFormat/>
    <w:rsid w:val="000E3344"/>
    <w:pPr>
      <w:spacing w:after="120"/>
      <w:ind w:left="1134" w:right="1134"/>
      <w:jc w:val="both"/>
    </w:pPr>
    <w:rPr>
      <w:rFonts w:eastAsia="Batang"/>
    </w:rPr>
  </w:style>
  <w:style w:type="character" w:customStyle="1" w:styleId="SingleTxtGChar">
    <w:name w:val="_ Single Txt_G Char"/>
    <w:link w:val="SingleTxtG"/>
    <w:locked/>
    <w:rsid w:val="000E3344"/>
    <w:rPr>
      <w:rFonts w:ascii="Times New Roman" w:eastAsia="Batang" w:hAnsi="Times New Roman"/>
      <w:sz w:val="24"/>
      <w:szCs w:val="24"/>
    </w:rPr>
  </w:style>
  <w:style w:type="paragraph" w:styleId="Revision">
    <w:name w:val="Revision"/>
    <w:hidden/>
    <w:uiPriority w:val="99"/>
    <w:semiHidden/>
    <w:rsid w:val="000A14FC"/>
  </w:style>
  <w:style w:type="paragraph" w:customStyle="1" w:styleId="HChG">
    <w:name w:val="_ H _Ch_G"/>
    <w:basedOn w:val="Normal"/>
    <w:next w:val="Normal"/>
    <w:link w:val="HChGChar"/>
    <w:rsid w:val="00B56AF1"/>
    <w:pPr>
      <w:keepNext/>
      <w:keepLines/>
      <w:tabs>
        <w:tab w:val="right" w:pos="851"/>
      </w:tabs>
      <w:suppressAutoHyphens/>
      <w:spacing w:before="360" w:after="240" w:line="300" w:lineRule="exact"/>
      <w:ind w:left="1134" w:right="1134" w:hanging="1134"/>
    </w:pPr>
    <w:rPr>
      <w:b/>
      <w:sz w:val="28"/>
      <w:szCs w:val="20"/>
      <w:lang w:val="en-GB"/>
    </w:rPr>
  </w:style>
  <w:style w:type="character" w:customStyle="1" w:styleId="HChGChar">
    <w:name w:val="_ H _Ch_G Char"/>
    <w:link w:val="HChG"/>
    <w:rsid w:val="00B56AF1"/>
    <w:rPr>
      <w:rFonts w:ascii="Times New Roman" w:eastAsia="Times New Roman" w:hAnsi="Times New Roman"/>
      <w:b/>
      <w:sz w:val="28"/>
      <w:szCs w:val="20"/>
      <w:lang w:val="en-GB"/>
    </w:rPr>
  </w:style>
  <w:style w:type="character" w:customStyle="1" w:styleId="st">
    <w:name w:val="st"/>
    <w:basedOn w:val="DefaultParagraphFont"/>
    <w:uiPriority w:val="99"/>
    <w:rsid w:val="00AC1F4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1G">
    <w:name w:val="_ H_1_G"/>
    <w:basedOn w:val="Normal"/>
    <w:next w:val="Normal"/>
    <w:qFormat/>
    <w:rsid w:val="006D327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eastAsiaTheme="minorHAnsi"/>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RegularSessions/Session46/Documents/A_HRC_46_20_AEV.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Wrbl0HVmvblr/4TsotmbwkY8kvA==">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</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D2A78-B032-41F6-B943-BA9981D8A24D}">
  <ds:schemaRefs>
    <ds:schemaRef ds:uri="http://schemas.openxmlformats.org/officeDocument/2006/bibliography"/>
  </ds:schemaRefs>
</ds:datastoreItem>
</file>

<file path=customXml/itemProps2.xml><?xml version="1.0" encoding="utf-8"?>
<ds:datastoreItem xmlns:ds="http://schemas.openxmlformats.org/officeDocument/2006/customXml" ds:itemID="{BB2E4430-CC40-404C-B4EE-0AFAE8550B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393B365-680F-4651-BC52-1F9A5A120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947A4E0-58CB-4156-9C9A-2D814F85A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farias</dc:creator>
  <cp:lastModifiedBy>biranavan sukumaran</cp:lastModifiedBy>
  <cp:revision>2</cp:revision>
  <dcterms:created xsi:type="dcterms:W3CDTF">2021-02-25T23:32:00Z</dcterms:created>
  <dcterms:modified xsi:type="dcterms:W3CDTF">2021-02-25T23:32:00Z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